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1" w:rsidRDefault="00D21A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</w:t>
      </w:r>
    </w:p>
    <w:p w:rsidR="005F7982" w:rsidRDefault="00D21AF9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TERMO DE COMPROMISSO DO ESTUDANTE</w:t>
      </w:r>
    </w:p>
    <w:p w:rsidR="005F7982" w:rsidRDefault="00D21A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(Edital P</w:t>
      </w:r>
      <w:r w:rsidR="00043291">
        <w:rPr>
          <w:rFonts w:ascii="Calibri" w:eastAsia="Calibri" w:hAnsi="Calibri" w:cs="Calibri"/>
        </w:rPr>
        <w:t>roaes</w:t>
      </w:r>
      <w:r>
        <w:rPr>
          <w:rFonts w:ascii="Calibri" w:eastAsia="Calibri" w:hAnsi="Calibri" w:cs="Calibri"/>
        </w:rPr>
        <w:t xml:space="preserve">/UFMS </w:t>
      </w:r>
      <w:r w:rsidR="00043291" w:rsidRPr="00043291">
        <w:rPr>
          <w:rFonts w:ascii="Calibri" w:eastAsia="Calibri" w:hAnsi="Calibri" w:cs="Calibri"/>
        </w:rPr>
        <w:t>n</w:t>
      </w:r>
      <w:r w:rsidRPr="00043291">
        <w:rPr>
          <w:rFonts w:ascii="Calibri" w:eastAsia="Calibri" w:hAnsi="Calibri" w:cs="Calibri"/>
        </w:rPr>
        <w:t xml:space="preserve">º </w:t>
      </w:r>
      <w:r w:rsidR="00043291" w:rsidRPr="00043291">
        <w:rPr>
          <w:rFonts w:ascii="Calibri" w:eastAsia="Calibri" w:hAnsi="Calibri" w:cs="Calibri"/>
        </w:rPr>
        <w:t>81</w:t>
      </w:r>
      <w:r w:rsidRPr="00043291">
        <w:rPr>
          <w:rFonts w:ascii="Calibri" w:eastAsia="Calibri" w:hAnsi="Calibri" w:cs="Calibri"/>
        </w:rPr>
        <w:t xml:space="preserve">, de </w:t>
      </w:r>
      <w:r w:rsidR="00043291" w:rsidRPr="00043291">
        <w:rPr>
          <w:rFonts w:ascii="Calibri" w:eastAsia="Calibri" w:hAnsi="Calibri" w:cs="Calibri"/>
        </w:rPr>
        <w:t>25</w:t>
      </w:r>
      <w:r w:rsidRPr="00043291">
        <w:rPr>
          <w:rFonts w:ascii="Calibri" w:eastAsia="Calibri" w:hAnsi="Calibri" w:cs="Calibri"/>
        </w:rPr>
        <w:t xml:space="preserve"> de </w:t>
      </w:r>
      <w:r w:rsidR="00043291" w:rsidRPr="00043291">
        <w:rPr>
          <w:rFonts w:ascii="Calibri" w:eastAsia="Calibri" w:hAnsi="Calibri" w:cs="Calibri"/>
        </w:rPr>
        <w:t>julho</w:t>
      </w:r>
      <w:r w:rsidRPr="00043291">
        <w:rPr>
          <w:rFonts w:ascii="Calibri" w:eastAsia="Calibri" w:hAnsi="Calibri" w:cs="Calibri"/>
        </w:rPr>
        <w:t xml:space="preserve"> de 2023</w:t>
      </w:r>
      <w:r>
        <w:rPr>
          <w:rFonts w:ascii="Calibri" w:eastAsia="Calibri" w:hAnsi="Calibri" w:cs="Calibri"/>
        </w:rPr>
        <w:t>.)</w:t>
      </w:r>
    </w:p>
    <w:p w:rsidR="005F7982" w:rsidRDefault="005F7982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0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1212"/>
        <w:gridCol w:w="3361"/>
      </w:tblGrid>
      <w:tr w:rsidR="005F7982">
        <w:trPr>
          <w:trHeight w:val="454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Nome: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418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 xml:space="preserve">Curso:   </w:t>
            </w:r>
          </w:p>
          <w:p w:rsidR="005F7982" w:rsidRDefault="005F7982">
            <w:pPr>
              <w:ind w:left="0" w:hanging="2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Semestre:</w:t>
            </w: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F7982">
        <w:trPr>
          <w:trHeight w:val="423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 xml:space="preserve">Unidade Administrativa Setorial (Campus, Faculdade, Instituto, Escola): 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4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CPF:</w:t>
            </w:r>
          </w:p>
          <w:p w:rsidR="005F7982" w:rsidRDefault="005F7982">
            <w:pPr>
              <w:ind w:left="0" w:hanging="2"/>
            </w:pP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RGA:</w:t>
            </w:r>
          </w:p>
          <w:p w:rsidR="005F7982" w:rsidRDefault="005F7982">
            <w:pPr>
              <w:ind w:left="0" w:hanging="2"/>
            </w:pPr>
          </w:p>
        </w:tc>
      </w:tr>
      <w:tr w:rsidR="005F7982">
        <w:trPr>
          <w:trHeight w:val="1127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982" w:rsidRDefault="00D21AF9">
            <w:pPr>
              <w:ind w:left="0" w:hanging="2"/>
            </w:pPr>
            <w:r>
              <w:t>Endereço residencial:</w:t>
            </w:r>
          </w:p>
          <w:p w:rsidR="005F7982" w:rsidRDefault="00D21AF9">
            <w:pPr>
              <w:ind w:left="0" w:hanging="2"/>
            </w:pPr>
            <w:r>
              <w:t xml:space="preserve">E-mail: </w:t>
            </w:r>
          </w:p>
          <w:p w:rsidR="005F7982" w:rsidRDefault="00D21AF9">
            <w:pPr>
              <w:ind w:left="0" w:hanging="2"/>
            </w:pPr>
            <w:r>
              <w:t>Celular:</w:t>
            </w:r>
          </w:p>
        </w:tc>
      </w:tr>
    </w:tbl>
    <w:p w:rsidR="005F7982" w:rsidRDefault="00D21AF9">
      <w:pPr>
        <w:spacing w:before="120"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Caso seja selecionado para receber, por empréstimo, o equipamento tecnológico, </w:t>
      </w:r>
      <w:r>
        <w:rPr>
          <w:rFonts w:ascii="Calibri" w:eastAsia="Calibri" w:hAnsi="Calibri" w:cs="Calibri"/>
          <w:b/>
          <w:sz w:val="22"/>
          <w:szCs w:val="22"/>
        </w:rPr>
        <w:t xml:space="preserve">DECLARO </w:t>
      </w:r>
      <w:r>
        <w:rPr>
          <w:rFonts w:ascii="Calibri" w:eastAsia="Calibri" w:hAnsi="Calibri" w:cs="Calibri"/>
          <w:sz w:val="22"/>
          <w:szCs w:val="22"/>
        </w:rPr>
        <w:t>que: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Estou de acordo com as normas contidas neste Edital e com as normas da administração pública. 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Faço parte de um grupo familiar que possui renda </w:t>
      </w:r>
      <w:r>
        <w:rPr>
          <w:rFonts w:ascii="Calibri" w:eastAsia="Calibri" w:hAnsi="Calibri" w:cs="Calibri"/>
          <w:b/>
          <w:sz w:val="22"/>
          <w:szCs w:val="22"/>
        </w:rPr>
        <w:t>per capita</w:t>
      </w:r>
      <w:r>
        <w:rPr>
          <w:rFonts w:ascii="Calibri" w:eastAsia="Calibri" w:hAnsi="Calibri" w:cs="Calibri"/>
          <w:sz w:val="22"/>
          <w:szCs w:val="22"/>
        </w:rPr>
        <w:t xml:space="preserve"> de até um salário mínimo e meio nacional vigente.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Não possuo equipamento tecnológico para realizar e cumprir com eficiência as atividades acadêmicas das disciplinas do curso em que estou matriculado na UFMS.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Assumo o compromisso de devolver o equipamento imediatamente à minha Unidade caso cancele a matrícula no curso de graduação da UFMS.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Comprometo-me em utilizar o equipamento em empréstimo para manter as atividades referentes à graduação, sendo vedado o uso para fim diverso.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Assumo o compromisso de DEVOLVER o equipamento ao final de cada ano letivo conforme calendário acadêmico e caso não devolva o equipamento, aceito as demais sanções administrativas e penais.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Assumo o compromisso de, em caso de não devolução do equipamento, devolver o valor respectivo à UFMS, via recolhimento GRU, conforme valores atualizados informados pela Secretaria de Patrimônio.</w:t>
      </w:r>
    </w:p>
    <w:p w:rsidR="005F7982" w:rsidRDefault="00D21AF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Tenho ciência de que a omissão de informação ou a falsa declaração são consideradas faltas graves, assumindo inteiramente a responsabilidade perante o art. 299 do Código Penal, que versa sobre declarações falsas, documentos forjados ou adulterados, constituindo crime de falsidade ideológica.</w:t>
      </w:r>
    </w:p>
    <w:p w:rsidR="005F7982" w:rsidRDefault="005F7982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5F7982" w:rsidRDefault="00D21AF9">
      <w:pPr>
        <w:spacing w:before="120" w:after="12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________________________, _____ de ___________ de 2023.</w:t>
      </w:r>
    </w:p>
    <w:p w:rsidR="005F7982" w:rsidRDefault="005F7982">
      <w:pPr>
        <w:spacing w:before="120" w:after="120"/>
        <w:ind w:left="0" w:hanging="2"/>
        <w:jc w:val="right"/>
        <w:rPr>
          <w:rFonts w:ascii="Calibri" w:eastAsia="Calibri" w:hAnsi="Calibri" w:cs="Calibri"/>
        </w:rPr>
      </w:pPr>
    </w:p>
    <w:p w:rsidR="005F7982" w:rsidRDefault="00D21AF9">
      <w:pPr>
        <w:spacing w:before="11" w:after="12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</w:t>
      </w:r>
      <w:r w:rsidR="004F2F41">
        <w:rPr>
          <w:rFonts w:ascii="Calibri" w:eastAsia="Calibri" w:hAnsi="Calibri" w:cs="Calibri"/>
          <w:sz w:val="22"/>
          <w:szCs w:val="22"/>
        </w:rPr>
        <w:t>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</w:p>
    <w:p w:rsidR="007619E5" w:rsidRDefault="00D21AF9" w:rsidP="001022A0">
      <w:pPr>
        <w:spacing w:before="12"/>
        <w:ind w:left="0" w:right="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  <w:bookmarkStart w:id="0" w:name="_GoBack"/>
      <w:bookmarkEnd w:id="0"/>
    </w:p>
    <w:p w:rsidR="005F7982" w:rsidRDefault="005F7982" w:rsidP="007619E5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sectPr w:rsidR="005F7982" w:rsidSect="004F2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701" w:right="1134" w:bottom="1134" w:left="1701" w:header="425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A0" w:rsidRDefault="006D02A0">
      <w:pPr>
        <w:spacing w:line="240" w:lineRule="auto"/>
        <w:ind w:left="0" w:hanging="2"/>
      </w:pPr>
      <w:r>
        <w:separator/>
      </w:r>
    </w:p>
  </w:endnote>
  <w:endnote w:type="continuationSeparator" w:id="0">
    <w:p w:rsidR="006D02A0" w:rsidRDefault="006D02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Cidade Universitária, s/n - Fone: (67) 3345-7</w:t>
    </w:r>
    <w:r w:rsidR="004F2F41">
      <w:rPr>
        <w:color w:val="000000"/>
        <w:sz w:val="18"/>
        <w:szCs w:val="18"/>
      </w:rPr>
      <w:t>054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(MS)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https://proaes.ufms.br </w:t>
    </w:r>
  </w:p>
  <w:p w:rsidR="005F7982" w:rsidRDefault="004F2F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color w:val="000000"/>
        <w:sz w:val="18"/>
        <w:szCs w:val="18"/>
      </w:rPr>
      <w:t>gab</w:t>
    </w:r>
    <w:r w:rsidR="00D21AF9">
      <w:rPr>
        <w:color w:val="000000"/>
        <w:sz w:val="18"/>
        <w:szCs w:val="18"/>
      </w:rPr>
      <w:t>.proaes@ufms.br</w:t>
    </w: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 xml:space="preserve">Pró-Reitoria de Assuntos Estudantis - Proaes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>Cidade Universitária, s/n - Fone: (67) 3345-7449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https://proaes.ufms.br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sz w:val="18"/>
        <w:szCs w:val="18"/>
      </w:rPr>
      <w:t>diase.proaes@ufms.br</w:t>
    </w:r>
  </w:p>
  <w:p w:rsidR="005F7982" w:rsidRDefault="005F7982">
    <w:pPr>
      <w:ind w:left="0" w:hanging="2"/>
    </w:pP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A0" w:rsidRDefault="006D02A0">
      <w:pPr>
        <w:spacing w:line="240" w:lineRule="auto"/>
        <w:ind w:left="0" w:hanging="2"/>
      </w:pPr>
      <w:r>
        <w:separator/>
      </w:r>
    </w:p>
  </w:footnote>
  <w:footnote w:type="continuationSeparator" w:id="0">
    <w:p w:rsidR="006D02A0" w:rsidRDefault="006D02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41" w:rsidRDefault="004F2F4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2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7982" w:rsidRDefault="005F7982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7E4C"/>
    <w:multiLevelType w:val="multilevel"/>
    <w:tmpl w:val="1908B65A"/>
    <w:lvl w:ilvl="0">
      <w:start w:val="1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Calibri" w:eastAsia="Calibri" w:hAnsi="Calibri" w:cs="Calibri"/>
        <w:b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1" w15:restartNumberingAfterBreak="0">
    <w:nsid w:val="46794384"/>
    <w:multiLevelType w:val="multilevel"/>
    <w:tmpl w:val="9E8E4E04"/>
    <w:lvl w:ilvl="0">
      <w:start w:val="1"/>
      <w:numFmt w:val="lowerLetter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2"/>
    <w:rsid w:val="00043291"/>
    <w:rsid w:val="001022A0"/>
    <w:rsid w:val="003A7E7B"/>
    <w:rsid w:val="004F2517"/>
    <w:rsid w:val="004F2F41"/>
    <w:rsid w:val="005F7982"/>
    <w:rsid w:val="006D02A0"/>
    <w:rsid w:val="007619E5"/>
    <w:rsid w:val="008E678A"/>
    <w:rsid w:val="00D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494A8-4CAC-400D-AC56-0BE9CAE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Ttulo1">
    <w:name w:val="heading 1"/>
    <w:next w:val="Default"/>
    <w:pPr>
      <w:suppressAutoHyphens/>
      <w:autoSpaceDE w:val="0"/>
      <w:autoSpaceDN w:val="0"/>
      <w:adjustRightInd w:val="0"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0"/>
    </w:pPr>
    <w:rPr>
      <w:b/>
      <w:bCs/>
      <w:position w:val="-1"/>
    </w:rPr>
  </w:style>
  <w:style w:type="paragraph" w:styleId="Ttulo2">
    <w:name w:val="heading 2"/>
    <w:next w:val="Default"/>
    <w:pPr>
      <w:tabs>
        <w:tab w:val="left" w:pos="426"/>
      </w:tabs>
      <w:suppressAutoHyphens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1"/>
    </w:pPr>
    <w:rPr>
      <w:bCs/>
      <w:position w:val="-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suppressLineNumbers/>
    </w:pPr>
  </w:style>
  <w:style w:type="character" w:customStyle="1" w:styleId="CabealhoChar">
    <w:name w:val="Cabeçalh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uppressLineNumbers/>
    </w:pPr>
  </w:style>
  <w:style w:type="character" w:customStyle="1" w:styleId="RodapChar">
    <w:name w:val="Rodapé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uppressAutoHyphens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 Unicode MS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Arial Unicode MS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Arial Unicode MS" w:hAnsi="Times New Roman" w:cs="Times New Roman"/>
      <w:b/>
      <w:bCs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TableNormal8">
    <w:name w:val="Table Normal8"/>
    <w:next w:val="TableNormal9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5284A"/>
    <w:pPr>
      <w:autoSpaceDE w:val="0"/>
      <w:autoSpaceDN w:val="0"/>
      <w:ind w:firstLine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ind w:firstLine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RuSy31yWImpoGNV8T+yv4DPNg==">CgMxLjAyCGguZ2pkZ3hzMgloLjMwajB6bGw4AHIhMXNTbWdpa3JId05rZjRGR3lYTkEtYi1HV0FySGQ0eHNz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9AEC13-B74F-4D60-B1BB-F4C95BF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Fabio Gomes da Silva</cp:lastModifiedBy>
  <cp:revision>2</cp:revision>
  <cp:lastPrinted>2023-07-28T18:51:00Z</cp:lastPrinted>
  <dcterms:created xsi:type="dcterms:W3CDTF">2023-07-28T18:59:00Z</dcterms:created>
  <dcterms:modified xsi:type="dcterms:W3CDTF">2023-07-28T18:59:00Z</dcterms:modified>
</cp:coreProperties>
</file>